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/>
        <w:jc w:val="center"/>
        <w:rPr>
          <w:rFonts w:ascii="宋体" w:hAnsi="宋体"/>
          <w:spacing w:val="8"/>
          <w:sz w:val="24"/>
          <w:szCs w:val="24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pacing w:val="8"/>
          <w:sz w:val="36"/>
          <w:szCs w:val="36"/>
        </w:rPr>
        <w:t>账户开户申请（机构）</w:t>
      </w:r>
    </w:p>
    <w:tbl>
      <w:tblPr>
        <w:tblStyle w:val="5"/>
        <w:tblW w:w="94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3541"/>
        <w:gridCol w:w="1560"/>
        <w:gridCol w:w="219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8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申请人名称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申请人简称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8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注册资本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注册时间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8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72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8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性质（可多选）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打“√”</w:t>
            </w:r>
          </w:p>
        </w:tc>
        <w:tc>
          <w:tcPr>
            <w:tcW w:w="7291" w:type="dxa"/>
            <w:gridSpan w:val="3"/>
            <w:vAlign w:val="center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□国有企业     □非国有企业    □外资及合资企业</w:t>
            </w: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□事业法人     □股份公司      □有限责任公司     □其他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8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有效证件类别</w:t>
            </w:r>
          </w:p>
        </w:tc>
        <w:tc>
          <w:tcPr>
            <w:tcW w:w="7291" w:type="dxa"/>
            <w:gridSpan w:val="3"/>
            <w:vAlign w:val="center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宋体-18030"/>
                <w:color w:val="000000"/>
                <w:sz w:val="24"/>
                <w:szCs w:val="24"/>
              </w:rPr>
              <w:t xml:space="preserve">营业执照  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宋体-18030"/>
                <w:color w:val="000000"/>
                <w:sz w:val="24"/>
                <w:szCs w:val="24"/>
              </w:rPr>
              <w:t xml:space="preserve">组织机构代码证      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□其他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8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有效证件号码</w:t>
            </w:r>
          </w:p>
        </w:tc>
        <w:tc>
          <w:tcPr>
            <w:tcW w:w="72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8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法定代表人姓名</w:t>
            </w:r>
          </w:p>
        </w:tc>
        <w:tc>
          <w:tcPr>
            <w:tcW w:w="3541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8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有效身份证件号码</w:t>
            </w:r>
          </w:p>
        </w:tc>
        <w:tc>
          <w:tcPr>
            <w:tcW w:w="7291" w:type="dxa"/>
            <w:gridSpan w:val="3"/>
            <w:vAlign w:val="center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8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被授权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人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姓名</w:t>
            </w:r>
          </w:p>
        </w:tc>
        <w:tc>
          <w:tcPr>
            <w:tcW w:w="354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职  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8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有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效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身份证件号码</w:t>
            </w:r>
          </w:p>
        </w:tc>
        <w:tc>
          <w:tcPr>
            <w:tcW w:w="354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9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9471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宋体-1803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-18030"/>
                <w:bCs/>
                <w:color w:val="000000"/>
                <w:sz w:val="24"/>
                <w:szCs w:val="24"/>
              </w:rPr>
              <w:t>申请人郑重声明并承诺：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仿宋" w:hAnsi="仿宋" w:eastAsia="仿宋" w:cs="宋体-1803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-18030"/>
                <w:bCs/>
                <w:color w:val="000000"/>
                <w:sz w:val="24"/>
                <w:szCs w:val="24"/>
              </w:rPr>
              <w:t>1.本机构已了解并愿意遵守辽宁股权市场的业务规则和收费标准。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仿宋" w:hAnsi="仿宋" w:eastAsia="仿宋" w:cs="宋体-1803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-18030"/>
                <w:bCs/>
                <w:color w:val="000000"/>
                <w:sz w:val="24"/>
                <w:szCs w:val="24"/>
              </w:rPr>
              <w:t>2.本机构实名开户，填写的信息和提交的材料真实准确完整有效。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仿宋" w:hAnsi="仿宋" w:eastAsia="仿宋" w:cs="宋体-1803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-18030"/>
                <w:bCs/>
                <w:color w:val="000000"/>
                <w:sz w:val="24"/>
                <w:szCs w:val="24"/>
              </w:rPr>
              <w:t>3.本机构开户资格合法有效，无依法限制开户的情形。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仿宋" w:hAnsi="仿宋" w:eastAsia="仿宋" w:cs="宋体-1803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-18030"/>
                <w:bCs/>
                <w:color w:val="000000"/>
                <w:sz w:val="24"/>
                <w:szCs w:val="24"/>
              </w:rPr>
              <w:t>4.本机构证券和资金来源合法合规，</w:t>
            </w:r>
            <w:r>
              <w:rPr>
                <w:rFonts w:ascii="仿宋" w:hAnsi="仿宋" w:eastAsia="仿宋" w:cs="宋体-18030"/>
                <w:bCs/>
                <w:color w:val="000000"/>
                <w:sz w:val="24"/>
                <w:szCs w:val="24"/>
              </w:rPr>
              <w:t>自行缴纳所产生的各项税费。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仿宋" w:hAnsi="仿宋" w:eastAsia="仿宋" w:cs="宋体-1803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-18030"/>
                <w:bCs/>
                <w:color w:val="000000"/>
                <w:sz w:val="24"/>
                <w:szCs w:val="24"/>
              </w:rPr>
              <w:t>5.本机构清楚参与的证券是非上市公司发行的证券，非上市公司注册资本可能未完全实缴，规模相对较小、持续经营能力相对较弱，面对的自律监管环境相对较松，抗风险能力较弱，业务收入可能波动较大，信用等级相对较低，信息披露的及时性和精确度不足且多数未经审计，存在较大的投资风险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仿宋" w:hAnsi="仿宋" w:eastAsia="仿宋" w:cs="宋体-1803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-18030"/>
                <w:bCs/>
                <w:color w:val="000000"/>
                <w:sz w:val="24"/>
                <w:szCs w:val="24"/>
              </w:rPr>
              <w:t>6.本机构承诺认购或受让证券前，对企业进行充分调查、理性判断、自主决策，不轻信企业所披露的信息和他人推荐，并自行承担投资风险。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仿宋" w:hAnsi="仿宋" w:eastAsia="仿宋" w:cs="宋体-1803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-18030"/>
                <w:bCs/>
                <w:color w:val="000000"/>
                <w:sz w:val="24"/>
                <w:szCs w:val="24"/>
              </w:rPr>
              <w:t>7.本机构自行设置操作密码，以该密码发布的指令将视为本机构的真实指令。若因密码失密、操作不当、决策失误、租借给他人等原因可能导致的损失，均由本机构自行承担。</w:t>
            </w:r>
          </w:p>
          <w:p>
            <w:pPr>
              <w:spacing w:line="360" w:lineRule="auto"/>
              <w:ind w:firstLine="480" w:firstLineChars="200"/>
              <w:rPr>
                <w:rFonts w:ascii="仿宋" w:hAnsi="仿宋" w:eastAsia="仿宋" w:cs="宋体-1803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-18030"/>
                <w:bCs/>
                <w:color w:val="000000"/>
                <w:sz w:val="24"/>
                <w:szCs w:val="24"/>
              </w:rPr>
              <w:t>8.本申请书所称证券，是指在辽宁股权市场发行转让或登记托管的股权和可转债等。</w:t>
            </w:r>
          </w:p>
          <w:p>
            <w:pPr>
              <w:spacing w:line="360" w:lineRule="auto"/>
              <w:ind w:firstLine="1080" w:firstLineChars="450"/>
              <w:rPr>
                <w:rFonts w:ascii="仿宋" w:hAnsi="仿宋" w:eastAsia="仿宋" w:cs="宋体-1803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-18030"/>
                <w:bCs/>
                <w:color w:val="000000"/>
                <w:sz w:val="24"/>
                <w:szCs w:val="24"/>
              </w:rPr>
              <w:t>企业公章：            法定代表人或被授权人签章：</w:t>
            </w:r>
          </w:p>
          <w:p>
            <w:pPr>
              <w:spacing w:line="360" w:lineRule="auto"/>
              <w:rPr>
                <w:rFonts w:ascii="仿宋" w:hAnsi="仿宋" w:eastAsia="仿宋" w:cs="宋体-18030"/>
                <w:bCs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 w:cs="宋体-1803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-18030"/>
                <w:bCs/>
                <w:color w:val="000000"/>
                <w:sz w:val="24"/>
                <w:szCs w:val="24"/>
              </w:rPr>
              <w:t>年     月     日</w:t>
            </w:r>
          </w:p>
        </w:tc>
      </w:tr>
    </w:tbl>
    <w:p>
      <w:pPr>
        <w:spacing w:line="360" w:lineRule="auto"/>
        <w:jc w:val="center"/>
        <w:rPr>
          <w:rFonts w:ascii="华文中宋" w:hAnsi="华文中宋" w:eastAsia="华文中宋"/>
          <w:b/>
          <w:spacing w:val="8"/>
          <w:sz w:val="36"/>
          <w:szCs w:val="36"/>
        </w:rPr>
      </w:pPr>
    </w:p>
    <w:p>
      <w:pPr>
        <w:spacing w:line="360" w:lineRule="auto"/>
        <w:jc w:val="center"/>
        <w:rPr>
          <w:rFonts w:ascii="华文中宋" w:hAnsi="华文中宋" w:eastAsia="华文中宋"/>
          <w:b/>
          <w:spacing w:val="8"/>
          <w:sz w:val="36"/>
          <w:szCs w:val="36"/>
        </w:rPr>
      </w:pPr>
    </w:p>
    <w:p>
      <w:pPr>
        <w:spacing w:line="360" w:lineRule="auto"/>
        <w:jc w:val="center"/>
        <w:rPr>
          <w:rFonts w:ascii="华文中宋" w:hAnsi="华文中宋" w:eastAsia="华文中宋"/>
          <w:b/>
          <w:spacing w:val="8"/>
          <w:sz w:val="36"/>
          <w:szCs w:val="36"/>
        </w:rPr>
      </w:pPr>
      <w:r>
        <w:rPr>
          <w:rFonts w:hint="eastAsia" w:ascii="华文中宋" w:hAnsi="华文中宋" w:eastAsia="华文中宋"/>
          <w:b/>
          <w:spacing w:val="8"/>
          <w:sz w:val="36"/>
          <w:szCs w:val="36"/>
        </w:rPr>
        <w:t>账户开户说明书</w:t>
      </w:r>
    </w:p>
    <w:p>
      <w:pPr>
        <w:spacing w:line="360" w:lineRule="auto"/>
        <w:ind w:firstLine="643" w:firstLineChars="200"/>
        <w:jc w:val="left"/>
        <w:rPr>
          <w:rFonts w:cs="宋体-18030" w:asciiTheme="majorEastAsia" w:hAnsiTheme="majorEastAsia" w:eastAsiaTheme="majorEastAsia"/>
          <w:b/>
          <w:bCs/>
          <w:color w:val="000000"/>
          <w:sz w:val="32"/>
          <w:szCs w:val="32"/>
        </w:rPr>
      </w:pPr>
    </w:p>
    <w:p>
      <w:pPr>
        <w:spacing w:line="360" w:lineRule="auto"/>
        <w:ind w:firstLine="480" w:firstLineChars="200"/>
        <w:jc w:val="left"/>
        <w:rPr>
          <w:rFonts w:ascii="仿宋" w:hAnsi="仿宋" w:eastAsia="仿宋" w:cs="宋体-18030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-18030"/>
          <w:bCs/>
          <w:color w:val="000000"/>
          <w:sz w:val="24"/>
          <w:szCs w:val="24"/>
        </w:rPr>
        <w:t xml:space="preserve">一、辽宁股权交易中心（以下简称“中心”）授权辽宁股权登记托管服务有限公司（以下简称“登记公司”）为证券账户申请人开立证券账户，用于记载证券账户持有人的证券持有及其变更情况，并提供证券账户注册资料的查询与变更、挂失与补办、注销与合并等服务。 </w:t>
      </w:r>
    </w:p>
    <w:p>
      <w:pPr>
        <w:spacing w:line="360" w:lineRule="auto"/>
        <w:ind w:firstLine="480" w:firstLineChars="200"/>
        <w:jc w:val="left"/>
        <w:rPr>
          <w:rFonts w:ascii="仿宋" w:hAnsi="仿宋" w:eastAsia="仿宋" w:cs="宋体-18030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-18030"/>
          <w:bCs/>
          <w:color w:val="000000"/>
          <w:sz w:val="24"/>
          <w:szCs w:val="24"/>
        </w:rPr>
        <w:t xml:space="preserve">二、申请人在申请开立证券账户前，应当仔细阅读本说明书。申请人在《开户申请表》上签名后， 表示已经认真阅读本说明书，并同意接受本说明书条款。 </w:t>
      </w:r>
    </w:p>
    <w:p>
      <w:pPr>
        <w:spacing w:line="360" w:lineRule="auto"/>
        <w:ind w:firstLine="480" w:firstLineChars="200"/>
        <w:jc w:val="left"/>
        <w:rPr>
          <w:rFonts w:ascii="仿宋" w:hAnsi="仿宋" w:eastAsia="仿宋" w:cs="宋体-18030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-18030"/>
          <w:bCs/>
          <w:color w:val="000000"/>
          <w:sz w:val="24"/>
          <w:szCs w:val="24"/>
        </w:rPr>
        <w:t xml:space="preserve">三、申请人应当提供真实、准确、完整的有效身份证明等开户资料，并对开户资料的真实性、准确性与完整性负全部责任。 </w:t>
      </w:r>
    </w:p>
    <w:p>
      <w:pPr>
        <w:spacing w:line="360" w:lineRule="auto"/>
        <w:ind w:firstLine="480" w:firstLineChars="200"/>
        <w:jc w:val="left"/>
        <w:rPr>
          <w:rFonts w:ascii="仿宋" w:hAnsi="仿宋" w:eastAsia="仿宋" w:cs="宋体-18030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-18030"/>
          <w:bCs/>
          <w:color w:val="000000"/>
          <w:sz w:val="24"/>
          <w:szCs w:val="24"/>
        </w:rPr>
        <w:t xml:space="preserve">四、证券账户持有人有效身份证明文件有重大变化时，应当及时向中心或登记公司申请变更。否则，因此导致的经济损失和法律责任由证券账户持有人自负。 </w:t>
      </w:r>
    </w:p>
    <w:p>
      <w:pPr>
        <w:spacing w:line="360" w:lineRule="auto"/>
        <w:ind w:firstLine="480" w:firstLineChars="200"/>
        <w:jc w:val="left"/>
        <w:rPr>
          <w:rFonts w:ascii="仿宋" w:hAnsi="仿宋" w:eastAsia="仿宋" w:cs="宋体-18030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-18030"/>
          <w:bCs/>
          <w:color w:val="000000"/>
          <w:sz w:val="24"/>
          <w:szCs w:val="24"/>
        </w:rPr>
        <w:t>五、证券账户持有人保证证券账户的合法合规使用，对因违规使用导致的经济损失和法律责任由证券账户持有人自负。</w:t>
      </w:r>
    </w:p>
    <w:p>
      <w:pPr>
        <w:spacing w:line="360" w:lineRule="auto"/>
        <w:ind w:firstLine="480" w:firstLineChars="200"/>
        <w:jc w:val="left"/>
        <w:rPr>
          <w:rFonts w:ascii="仿宋" w:hAnsi="仿宋" w:eastAsia="仿宋" w:cs="宋体-18030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-18030"/>
          <w:bCs/>
          <w:color w:val="000000"/>
          <w:sz w:val="24"/>
          <w:szCs w:val="24"/>
        </w:rPr>
        <w:t>六、中心及登记公司应对证券账户持有人的开户资料保密，但法律法规规定的除外。</w:t>
      </w:r>
    </w:p>
    <w:p>
      <w:pPr>
        <w:spacing w:line="360" w:lineRule="auto"/>
        <w:ind w:firstLine="480" w:firstLineChars="200"/>
        <w:jc w:val="left"/>
        <w:rPr>
          <w:rFonts w:ascii="仿宋" w:hAnsi="仿宋" w:eastAsia="仿宋" w:cs="宋体-18030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-18030"/>
          <w:bCs/>
          <w:color w:val="000000"/>
          <w:sz w:val="24"/>
          <w:szCs w:val="24"/>
        </w:rPr>
        <w:t>七、中心及登记公司仅对申请人所提供的开户资料进行审核，核查申请人身份证明文件是否有效、申请表所填写内容与身份证明文件相关内容是否一致。但并不表明对申请人所提供的开户资料做出真实性、实质性判断或者保证。对下列情况之一所引起的法律纠纷, 中心及登记公司不承担责任：</w:t>
      </w:r>
    </w:p>
    <w:p>
      <w:pPr>
        <w:spacing w:line="360" w:lineRule="auto"/>
        <w:ind w:firstLine="480" w:firstLineChars="200"/>
        <w:jc w:val="left"/>
        <w:rPr>
          <w:rFonts w:ascii="仿宋" w:hAnsi="仿宋" w:eastAsia="仿宋" w:cs="宋体-18030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-18030"/>
          <w:bCs/>
          <w:color w:val="000000"/>
          <w:sz w:val="24"/>
          <w:szCs w:val="24"/>
        </w:rPr>
        <w:t>（一）申请人使用虚假资料开户；</w:t>
      </w:r>
    </w:p>
    <w:p>
      <w:pPr>
        <w:spacing w:line="360" w:lineRule="auto"/>
        <w:ind w:firstLine="480" w:firstLineChars="200"/>
        <w:jc w:val="left"/>
        <w:rPr>
          <w:rFonts w:ascii="仿宋" w:hAnsi="仿宋" w:eastAsia="仿宋" w:cs="宋体-18030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-18030"/>
          <w:bCs/>
          <w:color w:val="000000"/>
          <w:sz w:val="24"/>
          <w:szCs w:val="24"/>
        </w:rPr>
        <w:t>（二）违规使用他人合法证件开户；</w:t>
      </w:r>
    </w:p>
    <w:p>
      <w:pPr>
        <w:spacing w:line="360" w:lineRule="auto"/>
        <w:ind w:firstLine="480" w:firstLineChars="200"/>
        <w:jc w:val="left"/>
        <w:rPr>
          <w:rFonts w:ascii="仿宋" w:hAnsi="仿宋" w:eastAsia="仿宋" w:cs="宋体-18030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-18030"/>
          <w:bCs/>
          <w:color w:val="000000"/>
          <w:sz w:val="24"/>
          <w:szCs w:val="24"/>
        </w:rPr>
        <w:t xml:space="preserve">（三）法律法规规定不能进行证券托管转让的自然人和法人开户； </w:t>
      </w:r>
    </w:p>
    <w:p>
      <w:pPr>
        <w:spacing w:line="360" w:lineRule="auto"/>
        <w:ind w:firstLine="480" w:firstLineChars="200"/>
        <w:jc w:val="left"/>
        <w:rPr>
          <w:rFonts w:ascii="仿宋" w:hAnsi="仿宋" w:eastAsia="仿宋" w:cs="宋体-18030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-18030"/>
          <w:bCs/>
          <w:color w:val="000000"/>
          <w:sz w:val="24"/>
          <w:szCs w:val="24"/>
        </w:rPr>
        <w:t>（四）其他违规开户的情况。</w:t>
      </w:r>
    </w:p>
    <w:p>
      <w:pPr>
        <w:spacing w:line="360" w:lineRule="auto"/>
        <w:ind w:firstLine="480" w:firstLineChars="200"/>
        <w:jc w:val="left"/>
        <w:rPr>
          <w:rFonts w:ascii="仿宋" w:hAnsi="仿宋" w:eastAsia="仿宋" w:cs="宋体-18030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-18030"/>
          <w:bCs/>
          <w:color w:val="000000"/>
          <w:sz w:val="24"/>
          <w:szCs w:val="24"/>
        </w:rPr>
        <w:t>八、中心及登记公司不代扣代缴税款，因证券交易产生的税款由证券账户持有人自行申报。</w:t>
      </w:r>
    </w:p>
    <w:p>
      <w:pPr>
        <w:spacing w:line="360" w:lineRule="auto"/>
        <w:ind w:firstLine="480" w:firstLineChars="200"/>
        <w:jc w:val="left"/>
        <w:rPr>
          <w:rFonts w:ascii="仿宋" w:hAnsi="仿宋" w:eastAsia="仿宋" w:cs="宋体-18030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-18030"/>
          <w:bCs/>
          <w:color w:val="000000"/>
          <w:sz w:val="24"/>
          <w:szCs w:val="24"/>
        </w:rPr>
        <w:t>九、因不可抗力而引起的开户错误，中心及登记公司不承担任何责任。</w:t>
      </w:r>
    </w:p>
    <w:p>
      <w:pPr>
        <w:spacing w:line="360" w:lineRule="auto"/>
        <w:rPr>
          <w:rFonts w:ascii="仿宋" w:hAnsi="仿宋" w:eastAsia="仿宋" w:cs="宋体-18030"/>
          <w:bCs/>
          <w:color w:val="000000"/>
          <w:sz w:val="24"/>
          <w:szCs w:val="24"/>
        </w:rPr>
      </w:pPr>
    </w:p>
    <w:sectPr>
      <w:pgSz w:w="11906" w:h="16838"/>
      <w:pgMar w:top="1100" w:right="1080" w:bottom="1100" w:left="108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E" w:usb3="00000000" w:csb0="003C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DB1"/>
    <w:rsid w:val="00015187"/>
    <w:rsid w:val="00061A31"/>
    <w:rsid w:val="000A743C"/>
    <w:rsid w:val="000B7B23"/>
    <w:rsid w:val="000C5F58"/>
    <w:rsid w:val="00103F21"/>
    <w:rsid w:val="00124491"/>
    <w:rsid w:val="00196677"/>
    <w:rsid w:val="001D3BBB"/>
    <w:rsid w:val="003A712E"/>
    <w:rsid w:val="003C0D93"/>
    <w:rsid w:val="00481CFF"/>
    <w:rsid w:val="004C0288"/>
    <w:rsid w:val="00560554"/>
    <w:rsid w:val="005E2865"/>
    <w:rsid w:val="005F2E45"/>
    <w:rsid w:val="00643C4B"/>
    <w:rsid w:val="00647E78"/>
    <w:rsid w:val="0067106E"/>
    <w:rsid w:val="006A0C33"/>
    <w:rsid w:val="0072092B"/>
    <w:rsid w:val="00763885"/>
    <w:rsid w:val="00771E3B"/>
    <w:rsid w:val="00923B1F"/>
    <w:rsid w:val="00965C6E"/>
    <w:rsid w:val="00971F03"/>
    <w:rsid w:val="00982C34"/>
    <w:rsid w:val="009F4B16"/>
    <w:rsid w:val="00A220B9"/>
    <w:rsid w:val="00A361C0"/>
    <w:rsid w:val="00A73F34"/>
    <w:rsid w:val="00B02998"/>
    <w:rsid w:val="00B04DB1"/>
    <w:rsid w:val="00B15D95"/>
    <w:rsid w:val="00B170B3"/>
    <w:rsid w:val="00BB2082"/>
    <w:rsid w:val="00BC0DA4"/>
    <w:rsid w:val="00BF0181"/>
    <w:rsid w:val="00BF2D6D"/>
    <w:rsid w:val="00C2516C"/>
    <w:rsid w:val="00C83242"/>
    <w:rsid w:val="00DA5D46"/>
    <w:rsid w:val="00E27839"/>
    <w:rsid w:val="00E476B8"/>
    <w:rsid w:val="00EC138D"/>
    <w:rsid w:val="00FB68B7"/>
    <w:rsid w:val="00FE11D8"/>
    <w:rsid w:val="00FE3BB6"/>
    <w:rsid w:val="337C2F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0"/>
    <w:pPr>
      <w:ind w:firstLine="420" w:firstLineChars="200"/>
    </w:pPr>
    <w:rPr>
      <w:rFonts w:cs="Times New Roman"/>
    </w:rPr>
  </w:style>
  <w:style w:type="character" w:customStyle="1" w:styleId="8">
    <w:name w:val="页眉 Char"/>
    <w:link w:val="4"/>
    <w:qFormat/>
    <w:uiPriority w:val="99"/>
    <w:rPr>
      <w:sz w:val="18"/>
      <w:szCs w:val="18"/>
    </w:rPr>
  </w:style>
  <w:style w:type="character" w:customStyle="1" w:styleId="9">
    <w:name w:val="页脚 Char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link w:val="2"/>
    <w:semiHidden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F6831-6963-4981-B3F1-04E38FBD9A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213</Words>
  <Characters>1219</Characters>
  <Lines>10</Lines>
  <Paragraphs>2</Paragraphs>
  <TotalTime>108</TotalTime>
  <ScaleCrop>false</ScaleCrop>
  <LinksUpToDate>false</LinksUpToDate>
  <CharactersWithSpaces>1430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2013-05-14T07:21:00Z</dcterms:created>
  <dc:creator>mavis</dc:creator>
  <cp:lastModifiedBy>博文</cp:lastModifiedBy>
  <cp:lastPrinted>2014-01-02T09:08:00Z</cp:lastPrinted>
  <dcterms:modified xsi:type="dcterms:W3CDTF">2021-05-18T01:47:40Z</dcterms:modified>
  <dc:title>辽宁股权交易中心自然人账户开户申请表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FD3DE5AD330F4025BEA5A258D9635F10</vt:lpwstr>
  </property>
</Properties>
</file>